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70" w:rsidRDefault="00C8697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6970" w:rsidRDefault="00C86970">
      <w:pPr>
        <w:pStyle w:val="ConsPlusNormal"/>
        <w:jc w:val="both"/>
        <w:outlineLvl w:val="0"/>
      </w:pPr>
    </w:p>
    <w:p w:rsidR="00C86970" w:rsidRDefault="00C86970">
      <w:pPr>
        <w:pStyle w:val="ConsPlusTitle"/>
        <w:jc w:val="center"/>
        <w:outlineLvl w:val="0"/>
      </w:pPr>
      <w:r>
        <w:t>ГУБЕРНАТОР САМАРСКОЙ ОБЛАСТИ</w:t>
      </w:r>
    </w:p>
    <w:p w:rsidR="00C86970" w:rsidRDefault="00C86970">
      <w:pPr>
        <w:pStyle w:val="ConsPlusTitle"/>
        <w:jc w:val="center"/>
      </w:pPr>
    </w:p>
    <w:p w:rsidR="00C86970" w:rsidRDefault="00C86970">
      <w:pPr>
        <w:pStyle w:val="ConsPlusTitle"/>
        <w:jc w:val="center"/>
      </w:pPr>
      <w:r>
        <w:t>ПОСТАНОВЛЕНИЕ</w:t>
      </w:r>
    </w:p>
    <w:p w:rsidR="00C86970" w:rsidRDefault="00C86970">
      <w:pPr>
        <w:pStyle w:val="ConsPlusTitle"/>
        <w:jc w:val="center"/>
      </w:pPr>
      <w:r>
        <w:t>от 27 июля 1999 г. N 200</w:t>
      </w:r>
    </w:p>
    <w:p w:rsidR="00C86970" w:rsidRDefault="00C86970">
      <w:pPr>
        <w:pStyle w:val="ConsPlusTitle"/>
        <w:jc w:val="center"/>
      </w:pPr>
    </w:p>
    <w:p w:rsidR="00C86970" w:rsidRDefault="00C86970">
      <w:pPr>
        <w:pStyle w:val="ConsPlusTitle"/>
        <w:jc w:val="center"/>
      </w:pPr>
      <w:r>
        <w:t>ОБ ИМЕННЫХ ПРЕМИЯХ ГУБЕРНАТОРА САМАРСКОЙ ОБЛАСТИ ДЛЯ ЛЮДЕЙ</w:t>
      </w:r>
    </w:p>
    <w:p w:rsidR="00C86970" w:rsidRDefault="00C86970">
      <w:pPr>
        <w:pStyle w:val="ConsPlusTitle"/>
        <w:jc w:val="center"/>
      </w:pPr>
      <w:r>
        <w:t>С ОГРАНИЧЕННЫМИ ВОЗМОЖНОСТЯМИ ЗДОРОВЬЯ И РОДИТЕЛЕЙ,</w:t>
      </w:r>
    </w:p>
    <w:p w:rsidR="00C86970" w:rsidRDefault="00C86970">
      <w:pPr>
        <w:pStyle w:val="ConsPlusTitle"/>
        <w:jc w:val="center"/>
      </w:pPr>
      <w:r>
        <w:t>ВОСПИТЫВАЮЩИХ ДВУХ И БОЛЕЕ ДЕТЕЙ-ИНВАЛИДОВ</w:t>
      </w:r>
    </w:p>
    <w:p w:rsidR="00C86970" w:rsidRDefault="00C869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69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6970" w:rsidRDefault="00C869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970" w:rsidRDefault="00C869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Самарской области</w:t>
            </w:r>
            <w:proofErr w:type="gramEnd"/>
          </w:p>
          <w:p w:rsidR="00C86970" w:rsidRDefault="00C86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21.03.2002 </w:t>
            </w:r>
            <w:hyperlink r:id="rId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21.03.2003 </w:t>
            </w:r>
            <w:hyperlink r:id="rId7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18.08.2004 </w:t>
            </w:r>
            <w:hyperlink r:id="rId8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C86970" w:rsidRDefault="00C86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26.02.2009 </w:t>
            </w:r>
            <w:hyperlink r:id="rId9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02.07.2010 </w:t>
            </w:r>
            <w:hyperlink r:id="rId10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29.11.2013 </w:t>
            </w:r>
            <w:hyperlink r:id="rId11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86970" w:rsidRDefault="00C86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23.11.2015 </w:t>
            </w:r>
            <w:hyperlink r:id="rId12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18.07.2016 </w:t>
            </w:r>
            <w:hyperlink r:id="rId13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6970" w:rsidRDefault="00C86970">
      <w:pPr>
        <w:pStyle w:val="ConsPlusNormal"/>
        <w:jc w:val="both"/>
      </w:pPr>
    </w:p>
    <w:p w:rsidR="00C86970" w:rsidRDefault="00C86970">
      <w:pPr>
        <w:pStyle w:val="ConsPlusNormal"/>
        <w:ind w:firstLine="540"/>
        <w:jc w:val="both"/>
      </w:pPr>
      <w:r>
        <w:t>В целях стимулирования к активному образу жизни людей с ограниченными возможностями здоровья и общественного признания заслуг родителей, воспитывающих двух и более детей-инвалидов, постановляю:</w:t>
      </w:r>
    </w:p>
    <w:p w:rsidR="00C86970" w:rsidRDefault="00C8697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23.11.2015 N 293)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1. Учредить 21 именную премию Губернатора Самарской области для награждения людей с ограниченными возможностями здоровья и родителей, воспитывающих двух и более детей-инвалидов, проживающих в Самарской области, за проявленную особую волю, трудолюбие и любовь к жизни, за стремление к повышению образовательного и профессионального уровня, </w:t>
      </w:r>
      <w:proofErr w:type="gramStart"/>
      <w:r>
        <w:t>за</w:t>
      </w:r>
      <w:proofErr w:type="gramEnd"/>
      <w:r>
        <w:t xml:space="preserve"> достигнутые успехи в области образования и науки, литературы и искусства, технического и народного творчества, предпринимательской, производственной и научно-рационализаторской деятельности, физической культуры и спорта, в общественной деятельности.</w:t>
      </w:r>
    </w:p>
    <w:p w:rsidR="00C86970" w:rsidRDefault="00C86970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23.11.2015 N 293)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именных премиях Губернатора Самарской области для людей с ограниченными возможностями здоровья и родителей, воспитывающих двух и более детей-инвалидов.</w:t>
      </w:r>
    </w:p>
    <w:p w:rsidR="00C86970" w:rsidRDefault="00C86970">
      <w:pPr>
        <w:pStyle w:val="ConsPlusNormal"/>
        <w:jc w:val="both"/>
      </w:pPr>
      <w:r>
        <w:t xml:space="preserve">(в ред. Постановлений Губернатора Самарской области от 29.11.2013 </w:t>
      </w:r>
      <w:hyperlink r:id="rId16" w:history="1">
        <w:r>
          <w:rPr>
            <w:color w:val="0000FF"/>
          </w:rPr>
          <w:t>N 300</w:t>
        </w:r>
      </w:hyperlink>
      <w:r>
        <w:t xml:space="preserve">, от 23.11.2015 </w:t>
      </w:r>
      <w:hyperlink r:id="rId17" w:history="1">
        <w:r>
          <w:rPr>
            <w:color w:val="0000FF"/>
          </w:rPr>
          <w:t>N 293</w:t>
        </w:r>
      </w:hyperlink>
      <w:r>
        <w:t>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Губернатора Самарской области от 23.11.2015 N 293.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3.1. Установить, что возникающие в результате принятия настоящего Постановления расходные обязательства Самарской области исполняются за счет средств областного бюджета в пределах общего объема бюджетных ассигнований, предусмотренного министерству социально-демографической и семейной политики Самарской области на соответствующий финансовый год в установленном порядке.</w:t>
      </w:r>
    </w:p>
    <w:p w:rsidR="00C86970" w:rsidRDefault="00C86970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Самарской области от 29.11.2013 N 300)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социально-демографической и семейной политики Самарской области (Антимонову).</w:t>
      </w:r>
    </w:p>
    <w:p w:rsidR="00C86970" w:rsidRDefault="00C86970">
      <w:pPr>
        <w:pStyle w:val="ConsPlusNormal"/>
        <w:jc w:val="both"/>
      </w:pPr>
      <w:r>
        <w:t xml:space="preserve">(в ред. Постановлений Губернатора Самарской области от 26.02.2009 </w:t>
      </w:r>
      <w:hyperlink r:id="rId20" w:history="1">
        <w:r>
          <w:rPr>
            <w:color w:val="0000FF"/>
          </w:rPr>
          <w:t>N 17</w:t>
        </w:r>
      </w:hyperlink>
      <w:r>
        <w:t xml:space="preserve">, от 29.11.2013 </w:t>
      </w:r>
      <w:hyperlink r:id="rId21" w:history="1">
        <w:r>
          <w:rPr>
            <w:color w:val="0000FF"/>
          </w:rPr>
          <w:t>N 300</w:t>
        </w:r>
      </w:hyperlink>
      <w:r>
        <w:t>)</w:t>
      </w:r>
    </w:p>
    <w:p w:rsidR="00C86970" w:rsidRDefault="00C86970">
      <w:pPr>
        <w:pStyle w:val="ConsPlusNormal"/>
        <w:jc w:val="both"/>
      </w:pPr>
    </w:p>
    <w:p w:rsidR="00C86970" w:rsidRDefault="00C86970">
      <w:pPr>
        <w:pStyle w:val="ConsPlusNormal"/>
        <w:jc w:val="both"/>
      </w:pPr>
    </w:p>
    <w:p w:rsidR="00C86970" w:rsidRDefault="00C86970">
      <w:pPr>
        <w:pStyle w:val="ConsPlusNormal"/>
        <w:jc w:val="both"/>
      </w:pPr>
    </w:p>
    <w:p w:rsidR="00C86970" w:rsidRDefault="00C86970">
      <w:pPr>
        <w:pStyle w:val="ConsPlusNormal"/>
        <w:jc w:val="both"/>
      </w:pPr>
    </w:p>
    <w:p w:rsidR="00C86970" w:rsidRDefault="00C86970">
      <w:pPr>
        <w:pStyle w:val="ConsPlusNormal"/>
        <w:jc w:val="both"/>
      </w:pPr>
    </w:p>
    <w:p w:rsidR="00C86970" w:rsidRDefault="00C86970">
      <w:pPr>
        <w:pStyle w:val="ConsPlusNormal"/>
        <w:jc w:val="right"/>
        <w:outlineLvl w:val="0"/>
      </w:pPr>
      <w:r>
        <w:lastRenderedPageBreak/>
        <w:t>Утверждено</w:t>
      </w:r>
    </w:p>
    <w:p w:rsidR="00C86970" w:rsidRDefault="00C86970">
      <w:pPr>
        <w:pStyle w:val="ConsPlusNormal"/>
        <w:jc w:val="right"/>
      </w:pPr>
      <w:r>
        <w:t>постановлением</w:t>
      </w:r>
    </w:p>
    <w:p w:rsidR="00C86970" w:rsidRDefault="00C86970">
      <w:pPr>
        <w:pStyle w:val="ConsPlusNormal"/>
        <w:jc w:val="right"/>
      </w:pPr>
      <w:r>
        <w:t>Губернатора Самарской области</w:t>
      </w:r>
    </w:p>
    <w:p w:rsidR="00C86970" w:rsidRDefault="00C86970">
      <w:pPr>
        <w:pStyle w:val="ConsPlusNormal"/>
        <w:jc w:val="right"/>
      </w:pPr>
      <w:r>
        <w:t>от 27 июля 1999 г. N 200</w:t>
      </w:r>
    </w:p>
    <w:p w:rsidR="00C86970" w:rsidRDefault="00C86970">
      <w:pPr>
        <w:pStyle w:val="ConsPlusNormal"/>
        <w:jc w:val="both"/>
      </w:pPr>
    </w:p>
    <w:p w:rsidR="00C86970" w:rsidRDefault="00C86970">
      <w:pPr>
        <w:pStyle w:val="ConsPlusTitle"/>
        <w:jc w:val="center"/>
      </w:pPr>
      <w:bookmarkStart w:id="1" w:name="P36"/>
      <w:bookmarkEnd w:id="1"/>
      <w:r>
        <w:t>ПОЛОЖЕНИЕ</w:t>
      </w:r>
    </w:p>
    <w:p w:rsidR="00C86970" w:rsidRDefault="00C86970">
      <w:pPr>
        <w:pStyle w:val="ConsPlusTitle"/>
        <w:jc w:val="center"/>
      </w:pPr>
      <w:r>
        <w:t>ОБ ИМЕННЫХ ПРЕМИЯХ ГУБЕРНАТОРА САМАРСКОЙ ОБЛАСТИ ДЛЯ ЛЮДЕЙ</w:t>
      </w:r>
    </w:p>
    <w:p w:rsidR="00C86970" w:rsidRDefault="00C86970">
      <w:pPr>
        <w:pStyle w:val="ConsPlusTitle"/>
        <w:jc w:val="center"/>
      </w:pPr>
      <w:r>
        <w:t>С ОГРАНИЧЕННЫМИ ВОЗМОЖНОСТЯМИ ЗДОРОВЬЯ И РОДИТЕЛЕЙ,</w:t>
      </w:r>
    </w:p>
    <w:p w:rsidR="00C86970" w:rsidRDefault="00C86970">
      <w:pPr>
        <w:pStyle w:val="ConsPlusTitle"/>
        <w:jc w:val="center"/>
      </w:pPr>
      <w:r>
        <w:t>ВОСПИТЫВАЮЩИХ ДВУХ И БОЛЕЕ ДЕТЕЙ-ИНВАЛИДОВ</w:t>
      </w:r>
    </w:p>
    <w:p w:rsidR="00C86970" w:rsidRDefault="00C869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69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6970" w:rsidRDefault="00C869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970" w:rsidRDefault="00C869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Самарской области</w:t>
            </w:r>
            <w:proofErr w:type="gramEnd"/>
          </w:p>
          <w:p w:rsidR="00C86970" w:rsidRDefault="00C86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21.03.2002 </w:t>
            </w:r>
            <w:hyperlink r:id="rId22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21.03.2003 </w:t>
            </w:r>
            <w:hyperlink r:id="rId23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18.08.2004 </w:t>
            </w:r>
            <w:hyperlink r:id="rId24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C86970" w:rsidRDefault="00C86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26.02.2009 </w:t>
            </w:r>
            <w:hyperlink r:id="rId25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02.07.2010 </w:t>
            </w:r>
            <w:hyperlink r:id="rId26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29.11.2013 </w:t>
            </w:r>
            <w:hyperlink r:id="rId27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C86970" w:rsidRDefault="00C86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23.11.2015 </w:t>
            </w:r>
            <w:hyperlink r:id="rId28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18.07.2016 </w:t>
            </w:r>
            <w:hyperlink r:id="rId29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6970" w:rsidRDefault="00C86970">
      <w:pPr>
        <w:pStyle w:val="ConsPlusNormal"/>
        <w:jc w:val="both"/>
      </w:pPr>
    </w:p>
    <w:p w:rsidR="00C86970" w:rsidRDefault="00C86970">
      <w:pPr>
        <w:pStyle w:val="ConsPlusNormal"/>
        <w:ind w:firstLine="540"/>
        <w:jc w:val="both"/>
      </w:pPr>
      <w:r>
        <w:t xml:space="preserve">1. </w:t>
      </w:r>
      <w:proofErr w:type="gramStart"/>
      <w:r>
        <w:t>Именные премии Губернатора Самарской области для людей с ограниченными возможностями здоровья и родителей, воспитывающих двух и более детей-инвалидов (далее - премии), ежегодно присуждаются людям, имеющим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 таких людей (далее - люди с ограниченными возможностями здоровья), и родителям, воспитывающим двух и более</w:t>
      </w:r>
      <w:proofErr w:type="gramEnd"/>
      <w:r>
        <w:t xml:space="preserve"> детей-инвалидов, за проявленную особую волю, трудолюбие и любовь к жизни, за стремление к повышению образовательного и профессионального уровня, за достигнутые успехи в области образования и науки, литературы и искусства, технического и народного творчества, предпринимательской, производственной и научно-рационализаторской деятельности, физической культуры и спорта, в общественной деятельности.</w:t>
      </w:r>
    </w:p>
    <w:p w:rsidR="00C86970" w:rsidRDefault="00C86970">
      <w:pPr>
        <w:pStyle w:val="ConsPlusNormal"/>
        <w:jc w:val="both"/>
      </w:pPr>
      <w:r>
        <w:t xml:space="preserve">(п. 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23.11.2015 N 293)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2. Присуждение премий производится Губернатором Самарской области по представлению комиссии по присуждению именных премий Губернатора Самарской области для людей с ограниченными возможностями здоровья и родителей, воспитывающих двух и более детей-инвалидов, (далее - комиссия). Комиссия осуществляет свою деятельность на основании положения о комиссии, утверждаемого приказом министерства социально-демографической и семейной политики Самарской области. Ежегодно в июле комиссия объявляет через средства массовой информации о начале приема документов на соискание премий и о требованиях к их оформлению.</w:t>
      </w:r>
    </w:p>
    <w:p w:rsidR="00C86970" w:rsidRDefault="00C86970">
      <w:pPr>
        <w:pStyle w:val="ConsPlusNormal"/>
        <w:jc w:val="both"/>
      </w:pPr>
      <w:r>
        <w:t xml:space="preserve">(в ред. Постановлений Губернатора Самарской области от 18.08.2004 </w:t>
      </w:r>
      <w:hyperlink r:id="rId31" w:history="1">
        <w:r>
          <w:rPr>
            <w:color w:val="0000FF"/>
          </w:rPr>
          <w:t>N 240</w:t>
        </w:r>
      </w:hyperlink>
      <w:r>
        <w:t xml:space="preserve">, от 26.02.2009 </w:t>
      </w:r>
      <w:hyperlink r:id="rId32" w:history="1">
        <w:r>
          <w:rPr>
            <w:color w:val="0000FF"/>
          </w:rPr>
          <w:t>N 17</w:t>
        </w:r>
      </w:hyperlink>
      <w:r>
        <w:t xml:space="preserve">, от 29.11.2013 </w:t>
      </w:r>
      <w:hyperlink r:id="rId33" w:history="1">
        <w:r>
          <w:rPr>
            <w:color w:val="0000FF"/>
          </w:rPr>
          <w:t>N 300</w:t>
        </w:r>
      </w:hyperlink>
      <w:r>
        <w:t xml:space="preserve">, от 23.11.2015 </w:t>
      </w:r>
      <w:hyperlink r:id="rId34" w:history="1">
        <w:r>
          <w:rPr>
            <w:color w:val="0000FF"/>
          </w:rPr>
          <w:t>N 293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18.07.2016 </w:t>
      </w:r>
      <w:hyperlink r:id="rId35" w:history="1">
        <w:r>
          <w:rPr>
            <w:color w:val="0000FF"/>
          </w:rPr>
          <w:t>N 168</w:t>
        </w:r>
      </w:hyperlink>
      <w:r>
        <w:t>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Губернатора Самарской области от 18.07.2016 N 168.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3. Кандидатуры на соискание премий выдвигаются из числа лиц с ограниченными возможностями здоровья и родителей, воспитывающих двух и более детей-инвалидов, различными общественными объединениями, учреждениями, фондами, иными организациями, а также физическими лицами.</w:t>
      </w:r>
    </w:p>
    <w:p w:rsidR="00C86970" w:rsidRDefault="00C8697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23.11.2015 N 293)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Установление порядка отбора, принципов и критериев оценки кандидатур на присуждение премии, требования к необходимой документации определяются положением о комиссии.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4. Документы кандидатов на соискание премий представляются в комиссию ежегодно не позднее 1 сентября. Рассмотрение поступивших материалов, подготовка предложений по </w:t>
      </w:r>
      <w:r>
        <w:lastRenderedPageBreak/>
        <w:t>присуждению премий и представление их Губернатору Самарской области осуществляется комиссией не позднее 15 ноября текущего года.</w:t>
      </w:r>
    </w:p>
    <w:p w:rsidR="00C86970" w:rsidRDefault="00C86970">
      <w:pPr>
        <w:pStyle w:val="ConsPlusNormal"/>
        <w:jc w:val="both"/>
      </w:pPr>
      <w:r>
        <w:t xml:space="preserve">(в ред. Постановлений Губернатора Самарской области от 29.11.2013 </w:t>
      </w:r>
      <w:hyperlink r:id="rId38" w:history="1">
        <w:r>
          <w:rPr>
            <w:color w:val="0000FF"/>
          </w:rPr>
          <w:t>N 300</w:t>
        </w:r>
      </w:hyperlink>
      <w:r>
        <w:t xml:space="preserve">, от 18.07.2016 </w:t>
      </w:r>
      <w:hyperlink r:id="rId39" w:history="1">
        <w:r>
          <w:rPr>
            <w:color w:val="0000FF"/>
          </w:rPr>
          <w:t>N 168</w:t>
        </w:r>
      </w:hyperlink>
      <w:r>
        <w:t>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Губернатора Самарской области от 18.07.2016 N 168.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Решение о присуждении премий принимается Губернатором Самарской области.</w:t>
      </w:r>
    </w:p>
    <w:p w:rsidR="00C86970" w:rsidRDefault="00C8697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29.11.2013 N 300)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5. Премии присуждаются в следующих номинациях: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"Образование и наука" - 3 премии;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"Литература и искусство" - 3 премии;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"Техническое и народное творчество" - 3 премии;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"Предпринимательская, производственная и научно-рационализаторская деятельность" - 3 премии;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"Физическая культура и спорт" - 3 премии;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"Общественная деятельность" - 3 премии;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"Родители, воспитывающие двух и более детей-инвалидов" - 3 премии.</w:t>
      </w:r>
    </w:p>
    <w:p w:rsidR="00C86970" w:rsidRDefault="00C86970">
      <w:pPr>
        <w:pStyle w:val="ConsPlusNormal"/>
        <w:jc w:val="both"/>
      </w:pPr>
      <w:r>
        <w:t xml:space="preserve">(п. 5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23.11.2015 N 293)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6. Губернатор Самарской области вправе по представлению комиссии принять решение о </w:t>
      </w:r>
      <w:proofErr w:type="spellStart"/>
      <w:r>
        <w:t>неприсуждении</w:t>
      </w:r>
      <w:proofErr w:type="spellEnd"/>
      <w:r>
        <w:t xml:space="preserve"> премий в отдельной номинации при отсутствии кандидатур.</w:t>
      </w:r>
    </w:p>
    <w:p w:rsidR="00C86970" w:rsidRDefault="00C8697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29.11.2013 N 300)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Не допускается повторное присуждение премии в одной номинации одному и тому же лицу, а также присуждение премий одному лицу по нескольким номинациям одновременно.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7. Лицам, удостоенным премии, предоставляется денежное вознаграждение в размере 20 000 рублей без учета налога на доходы физических лиц.</w:t>
      </w:r>
    </w:p>
    <w:p w:rsidR="00C86970" w:rsidRDefault="00C86970">
      <w:pPr>
        <w:pStyle w:val="ConsPlusNormal"/>
        <w:spacing w:before="220"/>
        <w:ind w:firstLine="540"/>
        <w:jc w:val="both"/>
      </w:pPr>
      <w:proofErr w:type="gramStart"/>
      <w:r>
        <w:t>Министерство социально-демографической и семейной политики Самарской области в течение 30 дней со дня вступления в силу распоряжения Губернатора Самарской области о присуждении премий осуществляет перечисление денежных средств на лицевые счета лицам, удостоенным премии, по указанным в их заявлениях банковским реквизитам, но не позднее дня проведения мероприятия по награждению лиц, удостоенных премии.</w:t>
      </w:r>
      <w:proofErr w:type="gramEnd"/>
    </w:p>
    <w:p w:rsidR="00C86970" w:rsidRDefault="00C86970">
      <w:pPr>
        <w:pStyle w:val="ConsPlusNormal"/>
        <w:jc w:val="both"/>
      </w:pPr>
      <w:r>
        <w:t xml:space="preserve">(п. 7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18.07.2016 N 168)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8. Награждение лиц, удостоенных премии, проводится в торжественной обстановке Губернатором Самарской области или по поручению Губернатора Самарской области другими должностными лицами. Мероприятие по награждению лиц, удостоенных премии, приурочено к празднованию Международного дня инвалидов.</w:t>
      </w:r>
    </w:p>
    <w:p w:rsidR="00C86970" w:rsidRDefault="00C86970">
      <w:pPr>
        <w:pStyle w:val="ConsPlusNormal"/>
        <w:jc w:val="both"/>
      </w:pPr>
      <w:r>
        <w:t xml:space="preserve">(п. 8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Самарской области от 18.07.2016 N 168)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 xml:space="preserve">8.1.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Губернатора Самарской области от 23.11.2015 N 293.</w:t>
      </w:r>
    </w:p>
    <w:p w:rsidR="00C86970" w:rsidRDefault="00C86970">
      <w:pPr>
        <w:pStyle w:val="ConsPlusNormal"/>
        <w:spacing w:before="220"/>
        <w:ind w:firstLine="540"/>
        <w:jc w:val="both"/>
      </w:pPr>
      <w:r>
        <w:t>9. Результаты присуждения премий подлежат освещению в средствах массовой информации.</w:t>
      </w:r>
    </w:p>
    <w:p w:rsidR="00C86970" w:rsidRDefault="00C86970">
      <w:pPr>
        <w:pStyle w:val="ConsPlusNormal"/>
        <w:jc w:val="both"/>
      </w:pPr>
    </w:p>
    <w:p w:rsidR="00C86970" w:rsidRDefault="00C869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BEB" w:rsidRDefault="00047BEB"/>
    <w:sectPr w:rsidR="00047BEB" w:rsidSect="00B2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70"/>
    <w:rsid w:val="00047BEB"/>
    <w:rsid w:val="004B643E"/>
    <w:rsid w:val="00530AF3"/>
    <w:rsid w:val="00C8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0A38DE4C2F79DAB638BD89127726BDEAD6E7A53E21DE49B09DAE1399D2FC112297F4A858A64EA72B2AEC8CD73A9263181B6A8F06F61BE57E92EvC7BH" TargetMode="External"/><Relationship Id="rId13" Type="http://schemas.openxmlformats.org/officeDocument/2006/relationships/hyperlink" Target="consultantplus://offline/ref=8650A38DE4C2F79DAB638BD89127726BDEAD6E7A59E615E69609DAE1399D2FC112297F4A858A64EA72B2ABCDCD73A9263181B6A8F06F61BE57E92EvC7BH" TargetMode="External"/><Relationship Id="rId18" Type="http://schemas.openxmlformats.org/officeDocument/2006/relationships/hyperlink" Target="consultantplus://offline/ref=8650A38DE4C2F79DAB638BD89127726BDEAD6E7A56E010ED9709DAE1399D2FC112297F4A858A64EA72B2AACACD73A9263181B6A8F06F61BE57E92EvC7BH" TargetMode="External"/><Relationship Id="rId26" Type="http://schemas.openxmlformats.org/officeDocument/2006/relationships/hyperlink" Target="consultantplus://offline/ref=8650A38DE4C2F79DAB638BD89127726BDEAD6E7A53ED12E59909DAE1399D2FC112297F4A858A64EA72B2ABC0CD73A9263181B6A8F06F61BE57E92EvC7BH" TargetMode="External"/><Relationship Id="rId39" Type="http://schemas.openxmlformats.org/officeDocument/2006/relationships/hyperlink" Target="consultantplus://offline/ref=8650A38DE4C2F79DAB638BD89127726BDEAD6E7A59E615E69609DAE1399D2FC112297F4A858A64EA72B2AAC9CD73A9263181B6A8F06F61BE57E92EvC7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50A38DE4C2F79DAB638BD89127726BDEAD6E7A54E111E39609DAE1399D2FC112297F4A858A64EA72B2AACACD73A9263181B6A8F06F61BE57E92EvC7BH" TargetMode="External"/><Relationship Id="rId34" Type="http://schemas.openxmlformats.org/officeDocument/2006/relationships/hyperlink" Target="consultantplus://offline/ref=8650A38DE4C2F79DAB638BD89127726BDEAD6E7A56E010ED9709DAE1399D2FC112297F4A858A64EA72B2AAC0CD73A9263181B6A8F06F61BE57E92EvC7BH" TargetMode="External"/><Relationship Id="rId42" Type="http://schemas.openxmlformats.org/officeDocument/2006/relationships/hyperlink" Target="consultantplus://offline/ref=8650A38DE4C2F79DAB638BD89127726BDEAD6E7A56E010ED9709DAE1399D2FC112297F4A858A64EA72B2A9CDCD73A9263181B6A8F06F61BE57E92EvC7B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650A38DE4C2F79DAB638BD89127726BDEAD6E7A53E516E39B09DAE1399D2FC112297F4A858A64EA72B2ABCDCD73A9263181B6A8F06F61BE57E92EvC7BH" TargetMode="External"/><Relationship Id="rId12" Type="http://schemas.openxmlformats.org/officeDocument/2006/relationships/hyperlink" Target="consultantplus://offline/ref=8650A38DE4C2F79DAB638BD89127726BDEAD6E7A56E010ED9709DAE1399D2FC112297F4A858A64EA72B2ABCDCD73A9263181B6A8F06F61BE57E92EvC7BH" TargetMode="External"/><Relationship Id="rId17" Type="http://schemas.openxmlformats.org/officeDocument/2006/relationships/hyperlink" Target="consultantplus://offline/ref=8650A38DE4C2F79DAB638BD89127726BDEAD6E7A56E010ED9709DAE1399D2FC112297F4A858A64EA72B2AAC9CD73A9263181B6A8F06F61BE57E92EvC7BH" TargetMode="External"/><Relationship Id="rId25" Type="http://schemas.openxmlformats.org/officeDocument/2006/relationships/hyperlink" Target="consultantplus://offline/ref=8650A38DE4C2F79DAB638BD89127726BDEAD6E7A50EC12E69709DAE1399D2FC112297F4A858A64EA72B2AAC9CD73A9263181B6A8F06F61BE57E92EvC7BH" TargetMode="External"/><Relationship Id="rId33" Type="http://schemas.openxmlformats.org/officeDocument/2006/relationships/hyperlink" Target="consultantplus://offline/ref=8650A38DE4C2F79DAB638BD89127726BDEAD6E7A54E111E39609DAE1399D2FC112297F4A858A64EA72B2AACDCD73A9263181B6A8F06F61BE57E92EvC7BH" TargetMode="External"/><Relationship Id="rId38" Type="http://schemas.openxmlformats.org/officeDocument/2006/relationships/hyperlink" Target="consultantplus://offline/ref=8650A38DE4C2F79DAB638BD89127726BDEAD6E7A54E111E39609DAE1399D2FC112297F4A858A64EA72B2AACECD73A9263181B6A8F06F61BE57E92EvC7BH" TargetMode="External"/><Relationship Id="rId46" Type="http://schemas.openxmlformats.org/officeDocument/2006/relationships/hyperlink" Target="consultantplus://offline/ref=8650A38DE4C2F79DAB638BD89127726BDEAD6E7A56E010ED9709DAE1399D2FC112297F4A858A64EA72B2A8CECD73A9263181B6A8F06F61BE57E92EvC7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50A38DE4C2F79DAB638BD89127726BDEAD6E7A54E111E39609DAE1399D2FC112297F4A858A64EA72B2ABCFCD73A9263181B6A8F06F61BE57E92EvC7BH" TargetMode="External"/><Relationship Id="rId20" Type="http://schemas.openxmlformats.org/officeDocument/2006/relationships/hyperlink" Target="consultantplus://offline/ref=8650A38DE4C2F79DAB638BD89127726BDEAD6E7A50EC12E69709DAE1399D2FC112297F4A858A64EA72B2AAC8CD73A9263181B6A8F06F61BE57E92EvC7BH" TargetMode="External"/><Relationship Id="rId29" Type="http://schemas.openxmlformats.org/officeDocument/2006/relationships/hyperlink" Target="consultantplus://offline/ref=8650A38DE4C2F79DAB638BD89127726BDEAD6E7A59E615E69609DAE1399D2FC112297F4A858A64EA72B2ABCECD73A9263181B6A8F06F61BE57E92EvC7BH" TargetMode="External"/><Relationship Id="rId41" Type="http://schemas.openxmlformats.org/officeDocument/2006/relationships/hyperlink" Target="consultantplus://offline/ref=8650A38DE4C2F79DAB638BD89127726BDEAD6E7A54E111E39609DAE1399D2FC112297F4A858A64EA72B2AACECD73A9263181B6A8F06F61BE57E92EvC7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50A38DE4C2F79DAB638BD89127726BDEAD6E7A55E114E49454D0E960912DC61D76684DCC8665EA72B2AEC39276BC37698EB2B0EE6979A255E8v276H" TargetMode="External"/><Relationship Id="rId11" Type="http://schemas.openxmlformats.org/officeDocument/2006/relationships/hyperlink" Target="consultantplus://offline/ref=8650A38DE4C2F79DAB638BD89127726BDEAD6E7A54E111E39609DAE1399D2FC112297F4A858A64EA72B2ABCDCD73A9263181B6A8F06F61BE57E92EvC7BH" TargetMode="External"/><Relationship Id="rId24" Type="http://schemas.openxmlformats.org/officeDocument/2006/relationships/hyperlink" Target="consultantplus://offline/ref=8650A38DE4C2F79DAB638BD89127726BDEAD6E7A53E21DE49B09DAE1399D2FC112297F4A858A64EA72B2AEC8CD73A9263181B6A8F06F61BE57E92EvC7BH" TargetMode="External"/><Relationship Id="rId32" Type="http://schemas.openxmlformats.org/officeDocument/2006/relationships/hyperlink" Target="consultantplus://offline/ref=8650A38DE4C2F79DAB638BD89127726BDEAD6E7A50EC12E69709DAE1399D2FC112297F4A858A64EA72B2AACCCD73A9263181B6A8F06F61BE57E92EvC7BH" TargetMode="External"/><Relationship Id="rId37" Type="http://schemas.openxmlformats.org/officeDocument/2006/relationships/hyperlink" Target="consultantplus://offline/ref=8650A38DE4C2F79DAB638BD89127726BDEAD6E7A56E010ED9709DAE1399D2FC112297F4A858A64EA72B2A9CACD73A9263181B6A8F06F61BE57E92EvC7BH" TargetMode="External"/><Relationship Id="rId40" Type="http://schemas.openxmlformats.org/officeDocument/2006/relationships/hyperlink" Target="consultantplus://offline/ref=8650A38DE4C2F79DAB638BD89127726BDEAD6E7A59E615E69609DAE1399D2FC112297F4A858A64EA72B2AACACD73A9263181B6A8F06F61BE57E92EvC7BH" TargetMode="External"/><Relationship Id="rId45" Type="http://schemas.openxmlformats.org/officeDocument/2006/relationships/hyperlink" Target="consultantplus://offline/ref=8650A38DE4C2F79DAB638BD89127726BDEAD6E7A59E615E69609DAE1399D2FC112297F4A858A64EA72B2AACECD73A9263181B6A8F06F61BE57E92EvC7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650A38DE4C2F79DAB638BD89127726BDEAD6E7A56E010ED9709DAE1399D2FC112297F4A858A64EA72B2ABC1CD73A9263181B6A8F06F61BE57E92EvC7BH" TargetMode="External"/><Relationship Id="rId23" Type="http://schemas.openxmlformats.org/officeDocument/2006/relationships/hyperlink" Target="consultantplus://offline/ref=8650A38DE4C2F79DAB638BD89127726BDEAD6E7A53E516E39B09DAE1399D2FC112297F4A858A64EA72B2ABCDCD73A9263181B6A8F06F61BE57E92EvC7BH" TargetMode="External"/><Relationship Id="rId28" Type="http://schemas.openxmlformats.org/officeDocument/2006/relationships/hyperlink" Target="consultantplus://offline/ref=8650A38DE4C2F79DAB638BD89127726BDEAD6E7A56E010ED9709DAE1399D2FC112297F4A858A64EA72B2AACBCD73A9263181B6A8F06F61BE57E92EvC7BH" TargetMode="External"/><Relationship Id="rId36" Type="http://schemas.openxmlformats.org/officeDocument/2006/relationships/hyperlink" Target="consultantplus://offline/ref=8650A38DE4C2F79DAB638BD89127726BDEAD6E7A59E615E69609DAE1399D2FC112297F4A858A64EA72B2ABC1CD73A9263181B6A8F06F61BE57E92EvC7BH" TargetMode="External"/><Relationship Id="rId10" Type="http://schemas.openxmlformats.org/officeDocument/2006/relationships/hyperlink" Target="consultantplus://offline/ref=8650A38DE4C2F79DAB638BD89127726BDEAD6E7A53ED12E59909DAE1399D2FC112297F4A858A64EA72B2ABCDCD73A9263181B6A8F06F61BE57E92EvC7BH" TargetMode="External"/><Relationship Id="rId19" Type="http://schemas.openxmlformats.org/officeDocument/2006/relationships/hyperlink" Target="consultantplus://offline/ref=8650A38DE4C2F79DAB638BD89127726BDEAD6E7A54E111E39609DAE1399D2FC112297F4A858A64EA72B2AAC8CD73A9263181B6A8F06F61BE57E92EvC7BH" TargetMode="External"/><Relationship Id="rId31" Type="http://schemas.openxmlformats.org/officeDocument/2006/relationships/hyperlink" Target="consultantplus://offline/ref=8650A38DE4C2F79DAB638BD89127726BDEAD6E7A53E21DE49B09DAE1399D2FC112297F4A858A64EA72B2AACACD73A9263181B6A8F06F61BE57E92EvC7BH" TargetMode="External"/><Relationship Id="rId44" Type="http://schemas.openxmlformats.org/officeDocument/2006/relationships/hyperlink" Target="consultantplus://offline/ref=8650A38DE4C2F79DAB638BD89127726BDEAD6E7A59E615E69609DAE1399D2FC112297F4A858A64EA72B2AACBCD73A9263181B6A8F06F61BE57E92EvC7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50A38DE4C2F79DAB638BD89127726BDEAD6E7A50EC12E69709DAE1399D2FC112297F4A858A64EA72B2ABCDCD73A9263181B6A8F06F61BE57E92EvC7BH" TargetMode="External"/><Relationship Id="rId14" Type="http://schemas.openxmlformats.org/officeDocument/2006/relationships/hyperlink" Target="consultantplus://offline/ref=8650A38DE4C2F79DAB638BD89127726BDEAD6E7A56E010ED9709DAE1399D2FC112297F4A858A64EA72B2ABC0CD73A9263181B6A8F06F61BE57E92EvC7BH" TargetMode="External"/><Relationship Id="rId22" Type="http://schemas.openxmlformats.org/officeDocument/2006/relationships/hyperlink" Target="consultantplus://offline/ref=8650A38DE4C2F79DAB638BD89127726BDEAD6E7A55E114E49454D0E960912DC61D76684DCC8665EA72B2AEC39276BC37698EB2B0EE6979A255E8v276H" TargetMode="External"/><Relationship Id="rId27" Type="http://schemas.openxmlformats.org/officeDocument/2006/relationships/hyperlink" Target="consultantplus://offline/ref=8650A38DE4C2F79DAB638BD89127726BDEAD6E7A54E111E39609DAE1399D2FC112297F4A858A64EA72B2AACBCD73A9263181B6A8F06F61BE57E92EvC7BH" TargetMode="External"/><Relationship Id="rId30" Type="http://schemas.openxmlformats.org/officeDocument/2006/relationships/hyperlink" Target="consultantplus://offline/ref=8650A38DE4C2F79DAB638BD89127726BDEAD6E7A56E010ED9709DAE1399D2FC112297F4A858A64EA72B2AACECD73A9263181B6A8F06F61BE57E92EvC7BH" TargetMode="External"/><Relationship Id="rId35" Type="http://schemas.openxmlformats.org/officeDocument/2006/relationships/hyperlink" Target="consultantplus://offline/ref=8650A38DE4C2F79DAB638BD89127726BDEAD6E7A59E615E69609DAE1399D2FC112297F4A858A64EA72B2ABC0CD73A9263181B6A8F06F61BE57E92EvC7BH" TargetMode="External"/><Relationship Id="rId43" Type="http://schemas.openxmlformats.org/officeDocument/2006/relationships/hyperlink" Target="consultantplus://offline/ref=8650A38DE4C2F79DAB638BD89127726BDEAD6E7A54E111E39609DAE1399D2FC112297F4A858A64EA72B2AACFCD73A9263181B6A8F06F61BE57E92EvC7B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ХытоваЕ.В</dc:creator>
  <cp:lastModifiedBy>Konevskaya-NN</cp:lastModifiedBy>
  <cp:revision>2</cp:revision>
  <dcterms:created xsi:type="dcterms:W3CDTF">2023-07-19T09:30:00Z</dcterms:created>
  <dcterms:modified xsi:type="dcterms:W3CDTF">2023-07-19T09:30:00Z</dcterms:modified>
</cp:coreProperties>
</file>